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65" w:rsidRPr="00CE4F21" w:rsidRDefault="00B40365" w:rsidP="003101CB">
      <w:pPr>
        <w:spacing w:after="0"/>
        <w:ind w:left="-284"/>
        <w:rPr>
          <w:rFonts w:ascii="Arial" w:hAnsi="Arial" w:cs="Arial"/>
          <w:b/>
          <w:szCs w:val="20"/>
        </w:rPr>
      </w:pPr>
      <w:bookmarkStart w:id="0" w:name="_GoBack"/>
      <w:bookmarkEnd w:id="0"/>
      <w:r w:rsidRPr="00CE4F21">
        <w:rPr>
          <w:rFonts w:ascii="Arial" w:hAnsi="Arial" w:cs="Arial"/>
          <w:noProof/>
          <w:lang w:eastAsia="ru-RU"/>
        </w:rPr>
        <w:drawing>
          <wp:inline distT="0" distB="0" distL="0" distR="0" wp14:anchorId="250DCC85" wp14:editId="33224780">
            <wp:extent cx="22574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529" w:rsidRPr="00CE4F21" w:rsidRDefault="00026529" w:rsidP="003101CB">
      <w:pPr>
        <w:jc w:val="center"/>
        <w:rPr>
          <w:rFonts w:ascii="Arial" w:hAnsi="Arial" w:cs="Arial"/>
          <w:b/>
          <w:szCs w:val="20"/>
        </w:rPr>
      </w:pPr>
      <w:r w:rsidRPr="00CE4F21">
        <w:rPr>
          <w:rFonts w:ascii="Arial" w:hAnsi="Arial" w:cs="Arial"/>
          <w:b/>
          <w:szCs w:val="20"/>
        </w:rPr>
        <w:t>Информация о Депозитарии: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CC6323" w:rsidTr="00151EAE">
        <w:tc>
          <w:tcPr>
            <w:tcW w:w="3397" w:type="dxa"/>
          </w:tcPr>
          <w:p w:rsidR="00CC6323" w:rsidRPr="000431D0" w:rsidRDefault="00CC6323" w:rsidP="00310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6096" w:type="dxa"/>
          </w:tcPr>
          <w:p w:rsidR="00CC6323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21">
              <w:rPr>
                <w:rFonts w:ascii="Arial" w:hAnsi="Arial" w:cs="Arial"/>
                <w:sz w:val="20"/>
                <w:szCs w:val="20"/>
              </w:rPr>
              <w:t>Публичное акционерное общество "БАНК УРАЛСИБ"</w:t>
            </w:r>
          </w:p>
        </w:tc>
      </w:tr>
      <w:tr w:rsidR="00CC6323" w:rsidRPr="008F6902" w:rsidTr="00151EAE">
        <w:tc>
          <w:tcPr>
            <w:tcW w:w="3397" w:type="dxa"/>
          </w:tcPr>
          <w:p w:rsidR="00CC6323" w:rsidRPr="000431D0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Полное наименование на английском языке</w:t>
            </w:r>
          </w:p>
        </w:tc>
        <w:tc>
          <w:tcPr>
            <w:tcW w:w="6096" w:type="dxa"/>
          </w:tcPr>
          <w:p w:rsidR="00CC6323" w:rsidRPr="00CC6323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6323">
              <w:rPr>
                <w:rFonts w:ascii="Arial" w:hAnsi="Arial" w:cs="Arial"/>
                <w:sz w:val="20"/>
                <w:szCs w:val="20"/>
                <w:lang w:val="en-US"/>
              </w:rPr>
              <w:t>Public joint stock company "BANK URALSIB"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0431D0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096" w:type="dxa"/>
          </w:tcPr>
          <w:p w:rsidR="00CC6323" w:rsidRPr="00CC6323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21">
              <w:rPr>
                <w:rFonts w:ascii="Arial" w:hAnsi="Arial" w:cs="Arial"/>
                <w:sz w:val="20"/>
                <w:szCs w:val="20"/>
              </w:rPr>
              <w:t xml:space="preserve">ПАО </w:t>
            </w:r>
            <w:r>
              <w:rPr>
                <w:rFonts w:ascii="Arial" w:hAnsi="Arial" w:cs="Arial"/>
                <w:sz w:val="20"/>
                <w:szCs w:val="20"/>
              </w:rPr>
              <w:t>"БАНК УРАЛСИБ"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0431D0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Сокращенное наименование на английском языке</w:t>
            </w:r>
          </w:p>
        </w:tc>
        <w:tc>
          <w:tcPr>
            <w:tcW w:w="6096" w:type="dxa"/>
          </w:tcPr>
          <w:p w:rsidR="00CC6323" w:rsidRPr="00CC6323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21">
              <w:rPr>
                <w:rFonts w:ascii="Arial" w:hAnsi="Arial" w:cs="Arial"/>
                <w:sz w:val="20"/>
                <w:szCs w:val="20"/>
              </w:rPr>
              <w:t>PJSC "BANK URALSIB"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0431D0" w:rsidRDefault="00CC6323" w:rsidP="00310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096" w:type="dxa"/>
          </w:tcPr>
          <w:p w:rsidR="00CC6323" w:rsidRPr="00CC6323" w:rsidRDefault="00CC6323" w:rsidP="00310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21">
              <w:rPr>
                <w:rFonts w:ascii="Arial" w:hAnsi="Arial" w:cs="Arial"/>
                <w:sz w:val="20"/>
                <w:szCs w:val="20"/>
              </w:rPr>
              <w:t xml:space="preserve">119048, г. Москва, ул. Ефремова, д.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0431D0" w:rsidRDefault="00CC6323" w:rsidP="003101C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6096" w:type="dxa"/>
          </w:tcPr>
          <w:p w:rsidR="00CC6323" w:rsidRPr="00CC6323" w:rsidRDefault="00CC6323" w:rsidP="003101CB">
            <w:pPr>
              <w:rPr>
                <w:rFonts w:ascii="Arial" w:hAnsi="Arial" w:cs="Arial"/>
                <w:sz w:val="20"/>
                <w:szCs w:val="20"/>
              </w:rPr>
            </w:pPr>
            <w:r w:rsidRPr="00CE4F21">
              <w:rPr>
                <w:rFonts w:ascii="Arial" w:hAnsi="Arial" w:cs="Arial"/>
                <w:sz w:val="20"/>
                <w:szCs w:val="20"/>
              </w:rPr>
              <w:t>119048, г. Москва, ул. Ефремова, д. 8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710CA1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0CA1">
              <w:rPr>
                <w:rFonts w:ascii="Arial" w:hAnsi="Arial" w:cs="Arial"/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6096" w:type="dxa"/>
          </w:tcPr>
          <w:p w:rsidR="00CC6323" w:rsidRPr="00CC6323" w:rsidRDefault="00CC6323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21">
              <w:rPr>
                <w:rFonts w:ascii="Arial" w:hAnsi="Arial" w:cs="Arial"/>
                <w:sz w:val="20"/>
                <w:szCs w:val="20"/>
              </w:rPr>
              <w:t>115280, г. Москва, 1-й Кожуховский проезд, д. 13</w:t>
            </w:r>
          </w:p>
        </w:tc>
      </w:tr>
      <w:tr w:rsidR="000431D0" w:rsidRPr="00CC6323" w:rsidTr="00151EAE">
        <w:tc>
          <w:tcPr>
            <w:tcW w:w="3397" w:type="dxa"/>
          </w:tcPr>
          <w:p w:rsidR="000431D0" w:rsidRPr="00710CA1" w:rsidRDefault="000431D0" w:rsidP="00310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CA1">
              <w:rPr>
                <w:rFonts w:ascii="Arial" w:hAnsi="Arial" w:cs="Arial"/>
                <w:b/>
                <w:sz w:val="20"/>
                <w:szCs w:val="20"/>
              </w:rPr>
              <w:t>Время работы офиса Депозитария по адресу г. Москва, 1-й Кожуховский проезд, д. 13</w:t>
            </w:r>
          </w:p>
        </w:tc>
        <w:tc>
          <w:tcPr>
            <w:tcW w:w="6096" w:type="dxa"/>
          </w:tcPr>
          <w:p w:rsidR="000431D0" w:rsidRPr="000431D0" w:rsidRDefault="000431D0" w:rsidP="003101C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Пн-Чт:</w:t>
            </w:r>
            <w:r w:rsidRPr="000431D0">
              <w:rPr>
                <w:rFonts w:ascii="Arial" w:hAnsi="Arial" w:cs="Arial"/>
                <w:sz w:val="20"/>
                <w:szCs w:val="20"/>
              </w:rPr>
              <w:t xml:space="preserve"> с 09:00 до 18:00</w:t>
            </w:r>
          </w:p>
          <w:p w:rsidR="000431D0" w:rsidRPr="000431D0" w:rsidRDefault="000431D0" w:rsidP="003101C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Пт:</w:t>
            </w:r>
            <w:r w:rsidRPr="000431D0">
              <w:rPr>
                <w:rFonts w:ascii="Arial" w:hAnsi="Arial" w:cs="Arial"/>
                <w:sz w:val="20"/>
                <w:szCs w:val="20"/>
              </w:rPr>
              <w:t xml:space="preserve"> с 09:00 до 16:45</w:t>
            </w:r>
          </w:p>
          <w:p w:rsidR="000431D0" w:rsidRPr="000431D0" w:rsidRDefault="000431D0" w:rsidP="003101C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Сб-Вс:</w:t>
            </w:r>
            <w:r w:rsidRPr="000431D0">
              <w:rPr>
                <w:rFonts w:ascii="Arial" w:hAnsi="Arial" w:cs="Arial"/>
                <w:sz w:val="20"/>
                <w:szCs w:val="20"/>
              </w:rPr>
              <w:t xml:space="preserve"> Выходной</w:t>
            </w:r>
          </w:p>
          <w:p w:rsidR="000431D0" w:rsidRPr="000431D0" w:rsidRDefault="000431D0" w:rsidP="003101CB">
            <w:pPr>
              <w:autoSpaceDE w:val="0"/>
              <w:autoSpaceDN w:val="0"/>
              <w:adjustRightInd w:val="0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Перерыв:</w:t>
            </w:r>
            <w:r w:rsidRPr="000431D0">
              <w:rPr>
                <w:rFonts w:ascii="Arial" w:hAnsi="Arial" w:cs="Arial"/>
                <w:sz w:val="20"/>
                <w:szCs w:val="20"/>
              </w:rPr>
              <w:t xml:space="preserve"> с 13:00 до 13:45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710CA1" w:rsidRDefault="000431D0" w:rsidP="003101C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0CA1">
              <w:rPr>
                <w:rStyle w:val="ab"/>
                <w:rFonts w:ascii="Arial" w:hAnsi="Arial" w:cs="Arial"/>
                <w:b/>
              </w:rPr>
              <w:t>Лицензия профессионального участника рынка ценных бумаг на осуществление депозитарной деятельности</w:t>
            </w:r>
          </w:p>
        </w:tc>
        <w:tc>
          <w:tcPr>
            <w:tcW w:w="6096" w:type="dxa"/>
          </w:tcPr>
          <w:p w:rsidR="00CC6323" w:rsidRDefault="000431D0" w:rsidP="003101CB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Arial" w:hAnsi="Arial" w:cs="Arial"/>
              </w:rPr>
            </w:pPr>
            <w:r w:rsidRPr="00710CA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Выдана: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4F21">
              <w:rPr>
                <w:rStyle w:val="ab"/>
                <w:rFonts w:ascii="Arial" w:hAnsi="Arial" w:cs="Arial"/>
              </w:rPr>
              <w:t>Федеральной службой по финансовым рынкам</w:t>
            </w:r>
          </w:p>
          <w:p w:rsidR="000431D0" w:rsidRDefault="000431D0" w:rsidP="003101CB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Arial" w:hAnsi="Arial" w:cs="Arial"/>
              </w:rPr>
            </w:pPr>
            <w:r w:rsidRPr="00710CA1">
              <w:rPr>
                <w:rStyle w:val="ab"/>
                <w:rFonts w:ascii="Arial" w:hAnsi="Arial" w:cs="Arial"/>
                <w:b/>
                <w:lang w:val="ru-RU"/>
              </w:rPr>
              <w:t>Дата выдачи:</w:t>
            </w:r>
            <w:r>
              <w:rPr>
                <w:rStyle w:val="ab"/>
                <w:rFonts w:ascii="Arial" w:hAnsi="Arial" w:cs="Arial"/>
              </w:rPr>
              <w:t xml:space="preserve"> </w:t>
            </w:r>
            <w:r w:rsidRPr="00CE4F21">
              <w:rPr>
                <w:rStyle w:val="ab"/>
                <w:rFonts w:ascii="Arial" w:hAnsi="Arial" w:cs="Arial"/>
              </w:rPr>
              <w:t xml:space="preserve">07.03.2003 </w:t>
            </w:r>
          </w:p>
          <w:p w:rsidR="000431D0" w:rsidRDefault="000431D0" w:rsidP="003101CB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Arial" w:hAnsi="Arial" w:cs="Arial"/>
              </w:rPr>
            </w:pPr>
            <w:r w:rsidRPr="00710CA1">
              <w:rPr>
                <w:rStyle w:val="ab"/>
                <w:rFonts w:ascii="Arial" w:hAnsi="Arial" w:cs="Arial"/>
                <w:b/>
              </w:rPr>
              <w:t>№</w:t>
            </w:r>
            <w:r w:rsidRPr="00CE4F21">
              <w:rPr>
                <w:rStyle w:val="ab"/>
                <w:rFonts w:ascii="Arial" w:hAnsi="Arial" w:cs="Arial"/>
              </w:rPr>
              <w:t xml:space="preserve">045-06473-000100 </w:t>
            </w:r>
          </w:p>
          <w:p w:rsidR="000431D0" w:rsidRPr="000431D0" w:rsidRDefault="000431D0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710CA1">
              <w:rPr>
                <w:rStyle w:val="ab"/>
                <w:rFonts w:ascii="Arial" w:hAnsi="Arial" w:cs="Arial"/>
                <w:b/>
                <w:lang w:val="ru-RU"/>
              </w:rPr>
              <w:t>Срок действия:</w:t>
            </w:r>
            <w:r>
              <w:rPr>
                <w:rStyle w:val="ab"/>
                <w:rFonts w:ascii="Arial" w:hAnsi="Arial" w:cs="Arial"/>
                <w:lang w:val="ru-RU"/>
              </w:rPr>
              <w:t xml:space="preserve"> </w:t>
            </w:r>
            <w:r>
              <w:rPr>
                <w:rStyle w:val="ab"/>
                <w:rFonts w:ascii="Arial" w:hAnsi="Arial" w:cs="Arial"/>
              </w:rPr>
              <w:t>бессрочная</w:t>
            </w:r>
          </w:p>
        </w:tc>
      </w:tr>
      <w:tr w:rsidR="000431D0" w:rsidRPr="00CC6323" w:rsidTr="00151EAE">
        <w:tc>
          <w:tcPr>
            <w:tcW w:w="3397" w:type="dxa"/>
          </w:tcPr>
          <w:p w:rsidR="000431D0" w:rsidRPr="00710CA1" w:rsidRDefault="00710CA1" w:rsidP="003101CB">
            <w:pPr>
              <w:jc w:val="both"/>
              <w:rPr>
                <w:rStyle w:val="ab"/>
                <w:rFonts w:ascii="Arial" w:hAnsi="Arial" w:cs="Arial"/>
                <w:b/>
                <w:lang w:val="ru-RU"/>
              </w:rPr>
            </w:pPr>
            <w:r w:rsidRPr="00710CA1">
              <w:rPr>
                <w:rStyle w:val="ab"/>
                <w:rFonts w:ascii="Arial" w:hAnsi="Arial" w:cs="Arial"/>
                <w:b/>
              </w:rPr>
              <w:t>Орган, осуществляющий полномочия по контролю и надзору за деятельностью Депозитария</w:t>
            </w:r>
          </w:p>
        </w:tc>
        <w:tc>
          <w:tcPr>
            <w:tcW w:w="6096" w:type="dxa"/>
          </w:tcPr>
          <w:p w:rsidR="000431D0" w:rsidRDefault="000431D0" w:rsidP="003101CB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Arial" w:hAnsi="Arial" w:cs="Arial"/>
                <w:lang w:val="ru-RU"/>
              </w:rPr>
            </w:pPr>
            <w:r>
              <w:rPr>
                <w:rStyle w:val="ab"/>
                <w:rFonts w:ascii="Arial" w:hAnsi="Arial" w:cs="Arial"/>
                <w:lang w:val="ru-RU"/>
              </w:rPr>
              <w:t>Центральный банк Российской Федерации (Банк России)</w:t>
            </w:r>
          </w:p>
          <w:p w:rsidR="000431D0" w:rsidRPr="00CC6323" w:rsidRDefault="008F6902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B35013" w:rsidRPr="001D39CC">
                <w:rPr>
                  <w:rStyle w:val="a8"/>
                  <w:rFonts w:ascii="Arial" w:hAnsi="Arial" w:cs="Arial"/>
                  <w:sz w:val="20"/>
                </w:rPr>
                <w:t>http://www.cbr.ru</w:t>
              </w:r>
            </w:hyperlink>
            <w:r w:rsidR="00B35013">
              <w:rPr>
                <w:rStyle w:val="ab"/>
                <w:rFonts w:ascii="Arial" w:hAnsi="Arial" w:cs="Arial"/>
                <w:lang w:val="ru-RU"/>
              </w:rPr>
              <w:t xml:space="preserve"> </w:t>
            </w:r>
          </w:p>
        </w:tc>
      </w:tr>
      <w:tr w:rsidR="000431D0" w:rsidRPr="00CC6323" w:rsidTr="00151EAE">
        <w:tc>
          <w:tcPr>
            <w:tcW w:w="3397" w:type="dxa"/>
          </w:tcPr>
          <w:p w:rsidR="000431D0" w:rsidRPr="00710CA1" w:rsidRDefault="000431D0" w:rsidP="003101CB">
            <w:pPr>
              <w:jc w:val="both"/>
              <w:rPr>
                <w:rStyle w:val="ab"/>
                <w:rFonts w:ascii="Arial" w:hAnsi="Arial" w:cs="Arial"/>
                <w:b/>
                <w:szCs w:val="20"/>
                <w:lang w:val="ru-RU"/>
              </w:rPr>
            </w:pPr>
            <w:r w:rsidRPr="00710CA1">
              <w:rPr>
                <w:rStyle w:val="ab"/>
                <w:rFonts w:ascii="Arial" w:hAnsi="Arial" w:cs="Arial"/>
                <w:b/>
                <w:szCs w:val="20"/>
                <w:lang w:val="ru-RU"/>
              </w:rPr>
              <w:t>Членство в саморегулируе</w:t>
            </w:r>
            <w:r w:rsidR="00710CA1" w:rsidRPr="00710CA1">
              <w:rPr>
                <w:rStyle w:val="ab"/>
                <w:rFonts w:ascii="Arial" w:hAnsi="Arial" w:cs="Arial"/>
                <w:b/>
                <w:szCs w:val="20"/>
                <w:lang w:val="ru-RU"/>
              </w:rPr>
              <w:t>мой организации</w:t>
            </w:r>
          </w:p>
        </w:tc>
        <w:tc>
          <w:tcPr>
            <w:tcW w:w="6096" w:type="dxa"/>
          </w:tcPr>
          <w:p w:rsidR="00A822BE" w:rsidRPr="00257F8B" w:rsidRDefault="00A822BE" w:rsidP="00257F8B">
            <w:pPr>
              <w:pStyle w:val="typographytypographyzf6fj"/>
              <w:spacing w:before="0" w:beforeAutospacing="0" w:after="0" w:afterAutospacing="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>С 18.05.2023 прекращен статус саморегулируемой организации «Национальная финансовая ассоциация» (далее – НФА) как саморегулируемой организации в сфере финансового рынка по всем видам деятельности финансовых организаций. В соответствии с п.6 ч.1 ст.11 Федерального закона от 13.07.2015 № 223-ФЗ «О саморегулируемых организациях в сфере финансового рынка» (далее – Закон № 223-ФЗ) членство финансовой организации в саморегулируемой организации прекращается в случае прекращения статуса саморегулируемой организации.</w:t>
            </w:r>
          </w:p>
          <w:p w:rsidR="00A822BE" w:rsidRPr="00257F8B" w:rsidRDefault="00A822BE" w:rsidP="00257F8B">
            <w:pPr>
              <w:pStyle w:val="typographytypographyzf6fj"/>
              <w:spacing w:before="0" w:beforeAutospacing="0" w:after="0" w:afterAutospacing="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>С учетом этого членство ПАО «БАНК УРАЛСИБ» в НФА как саморегулируемой организации в сфере финансового рынка было прекращено с 18.05.2023 по брокерской, дилерской и депозитарной деятельности.</w:t>
            </w:r>
          </w:p>
          <w:p w:rsidR="00A822BE" w:rsidRPr="00257F8B" w:rsidRDefault="00A822BE" w:rsidP="00257F8B">
            <w:pPr>
              <w:pStyle w:val="typographytypographyzf6fj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 xml:space="preserve">Также согласно п.2 ч.4 ст.8 Закона № 223-ФЗ финансовая организация обязана вступить в саморегулируемую организацию в течение ста восьмидесяти дней, следующих за днем прекращения своего членства в саморегулируемой организации. </w:t>
            </w:r>
          </w:p>
          <w:p w:rsidR="00A822BE" w:rsidRPr="00257F8B" w:rsidRDefault="00A822BE" w:rsidP="00257F8B">
            <w:pPr>
              <w:pStyle w:val="typographytypographyzf6fj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 xml:space="preserve">О вступлении ПАО «БАНК УРАЛСИБ» в саморегулируемую организацию в сфере финансового рынка по следующим видам деятельности: </w:t>
            </w:r>
          </w:p>
          <w:p w:rsidR="00A822BE" w:rsidRPr="00257F8B" w:rsidRDefault="00A822BE" w:rsidP="00257F8B">
            <w:pPr>
              <w:pStyle w:val="typographytypographyzf6fj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>брокерской деятельности,</w:t>
            </w:r>
          </w:p>
          <w:p w:rsidR="00A822BE" w:rsidRPr="00257F8B" w:rsidRDefault="00A822BE" w:rsidP="00257F8B">
            <w:pPr>
              <w:pStyle w:val="typographytypographyzf6fj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>дилерской деятельности,</w:t>
            </w:r>
          </w:p>
          <w:p w:rsidR="00A822BE" w:rsidRPr="00257F8B" w:rsidRDefault="00A822BE" w:rsidP="00257F8B">
            <w:pPr>
              <w:pStyle w:val="typographytypographyzf6fj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>депозитарной деятельности,</w:t>
            </w:r>
          </w:p>
          <w:p w:rsidR="00A822BE" w:rsidRPr="00257F8B" w:rsidRDefault="00A822BE" w:rsidP="00257F8B">
            <w:pPr>
              <w:pStyle w:val="typographytypographyzf6fj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57F8B">
              <w:rPr>
                <w:rFonts w:ascii="Arial" w:hAnsi="Arial" w:cs="Arial"/>
                <w:sz w:val="20"/>
                <w:szCs w:val="20"/>
              </w:rPr>
              <w:t>будет сообщено дополнительно по факту вступления.</w:t>
            </w:r>
          </w:p>
          <w:p w:rsidR="000431D0" w:rsidRPr="00CC6323" w:rsidRDefault="000431D0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0CA1" w:rsidRPr="00CC6323" w:rsidTr="00151EAE">
        <w:tc>
          <w:tcPr>
            <w:tcW w:w="3397" w:type="dxa"/>
          </w:tcPr>
          <w:p w:rsidR="00710CA1" w:rsidRPr="005228C3" w:rsidRDefault="005228C3" w:rsidP="003101CB">
            <w:pPr>
              <w:jc w:val="both"/>
              <w:rPr>
                <w:rStyle w:val="ab"/>
                <w:rFonts w:ascii="Arial" w:hAnsi="Arial" w:cs="Arial"/>
                <w:b/>
                <w:szCs w:val="20"/>
                <w:lang w:val="ru-RU"/>
              </w:rPr>
            </w:pPr>
            <w:r>
              <w:rPr>
                <w:rStyle w:val="ab"/>
                <w:rFonts w:ascii="Arial" w:hAnsi="Arial" w:cs="Arial"/>
                <w:b/>
                <w:szCs w:val="20"/>
                <w:lang w:val="ru-RU"/>
              </w:rPr>
              <w:t>Базовый стандарт</w:t>
            </w:r>
          </w:p>
        </w:tc>
        <w:tc>
          <w:tcPr>
            <w:tcW w:w="6096" w:type="dxa"/>
          </w:tcPr>
          <w:p w:rsidR="005228C3" w:rsidRPr="00DB17C9" w:rsidRDefault="00A822BE" w:rsidP="003101C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Раздел в процессе обновления</w:t>
            </w:r>
            <w:r w:rsidR="00B350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0431D0" w:rsidRDefault="000431D0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Платежные реквизиты</w:t>
            </w:r>
          </w:p>
        </w:tc>
        <w:tc>
          <w:tcPr>
            <w:tcW w:w="6096" w:type="dxa"/>
          </w:tcPr>
          <w:p w:rsidR="00CC6323" w:rsidRPr="000431D0" w:rsidRDefault="000431D0" w:rsidP="003101CB">
            <w:pPr>
              <w:rPr>
                <w:rFonts w:ascii="Arial" w:hAnsi="Arial" w:cs="Arial"/>
                <w:sz w:val="20"/>
                <w:szCs w:val="20"/>
              </w:rPr>
            </w:pPr>
            <w:r w:rsidRPr="006A5356">
              <w:rPr>
                <w:rFonts w:ascii="Arial" w:hAnsi="Arial" w:cs="Arial"/>
                <w:b/>
                <w:sz w:val="20"/>
                <w:szCs w:val="20"/>
              </w:rPr>
              <w:t>Корреспондентский счет:</w:t>
            </w:r>
            <w:r w:rsidRPr="00CE4F21">
              <w:rPr>
                <w:rFonts w:ascii="Arial" w:hAnsi="Arial" w:cs="Arial"/>
                <w:sz w:val="20"/>
                <w:szCs w:val="20"/>
              </w:rPr>
              <w:t> 30101810100000000787 в ГУ Банка России по Центральному федеральному округу</w:t>
            </w:r>
            <w:r w:rsidRPr="00CE4F21">
              <w:rPr>
                <w:rFonts w:ascii="Arial" w:hAnsi="Arial" w:cs="Arial"/>
                <w:sz w:val="20"/>
                <w:szCs w:val="20"/>
              </w:rPr>
              <w:br/>
            </w:r>
            <w:r w:rsidRPr="006A5356">
              <w:rPr>
                <w:rFonts w:ascii="Arial" w:hAnsi="Arial" w:cs="Arial"/>
                <w:b/>
                <w:sz w:val="20"/>
                <w:szCs w:val="20"/>
              </w:rPr>
              <w:t>БИК:</w:t>
            </w:r>
            <w:r w:rsidRPr="00CE4F21">
              <w:rPr>
                <w:rFonts w:ascii="Arial" w:hAnsi="Arial" w:cs="Arial"/>
                <w:sz w:val="20"/>
                <w:szCs w:val="20"/>
              </w:rPr>
              <w:t> 044525787</w:t>
            </w:r>
            <w:r w:rsidRPr="00CE4F21">
              <w:rPr>
                <w:rFonts w:ascii="Arial" w:hAnsi="Arial" w:cs="Arial"/>
                <w:sz w:val="20"/>
                <w:szCs w:val="20"/>
              </w:rPr>
              <w:br/>
            </w:r>
            <w:r w:rsidRPr="006A5356">
              <w:rPr>
                <w:rFonts w:ascii="Arial" w:hAnsi="Arial" w:cs="Arial"/>
                <w:b/>
                <w:sz w:val="20"/>
                <w:szCs w:val="20"/>
              </w:rPr>
              <w:t>ИНН:</w:t>
            </w:r>
            <w:r w:rsidRPr="00CE4F21">
              <w:rPr>
                <w:rFonts w:ascii="Arial" w:hAnsi="Arial" w:cs="Arial"/>
                <w:sz w:val="20"/>
                <w:szCs w:val="20"/>
              </w:rPr>
              <w:t> 0274062111</w:t>
            </w:r>
            <w:r w:rsidRPr="00CE4F21">
              <w:rPr>
                <w:rFonts w:ascii="Arial" w:hAnsi="Arial" w:cs="Arial"/>
                <w:sz w:val="20"/>
                <w:szCs w:val="20"/>
              </w:rPr>
              <w:br/>
            </w:r>
            <w:r w:rsidRPr="006A5356">
              <w:rPr>
                <w:rFonts w:ascii="Arial" w:hAnsi="Arial" w:cs="Arial"/>
                <w:b/>
                <w:sz w:val="20"/>
                <w:szCs w:val="20"/>
              </w:rPr>
              <w:t>КПП:</w:t>
            </w:r>
            <w:r w:rsidRPr="00CE4F21">
              <w:rPr>
                <w:rFonts w:ascii="Arial" w:hAnsi="Arial" w:cs="Arial"/>
                <w:sz w:val="20"/>
                <w:szCs w:val="20"/>
              </w:rPr>
              <w:t> 997950001</w:t>
            </w:r>
          </w:p>
        </w:tc>
      </w:tr>
      <w:tr w:rsidR="00CC6323" w:rsidRPr="00CC6323" w:rsidTr="00151EAE">
        <w:tc>
          <w:tcPr>
            <w:tcW w:w="3397" w:type="dxa"/>
          </w:tcPr>
          <w:p w:rsidR="00CC6323" w:rsidRPr="000431D0" w:rsidRDefault="000431D0" w:rsidP="00310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lastRenderedPageBreak/>
              <w:t>Телефоны</w:t>
            </w:r>
          </w:p>
        </w:tc>
        <w:tc>
          <w:tcPr>
            <w:tcW w:w="6096" w:type="dxa"/>
          </w:tcPr>
          <w:p w:rsidR="000431D0" w:rsidRPr="00AF25B0" w:rsidRDefault="000431D0" w:rsidP="003101CB">
            <w:pPr>
              <w:pStyle w:val="a7"/>
              <w:numPr>
                <w:ilvl w:val="0"/>
                <w:numId w:val="19"/>
              </w:numPr>
              <w:ind w:left="285" w:hanging="218"/>
              <w:rPr>
                <w:rFonts w:ascii="Arial" w:hAnsi="Arial" w:cs="Arial"/>
                <w:sz w:val="20"/>
                <w:szCs w:val="20"/>
              </w:rPr>
            </w:pPr>
            <w:r w:rsidRPr="00AF25B0">
              <w:rPr>
                <w:rFonts w:ascii="Arial" w:hAnsi="Arial" w:cs="Arial"/>
                <w:sz w:val="20"/>
                <w:szCs w:val="20"/>
              </w:rPr>
              <w:t>8 (495) 723-78-28</w:t>
            </w:r>
          </w:p>
          <w:p w:rsidR="00CC6323" w:rsidRPr="00AF25B0" w:rsidRDefault="000431D0" w:rsidP="003101CB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B0">
              <w:rPr>
                <w:rFonts w:ascii="Arial" w:hAnsi="Arial" w:cs="Arial"/>
                <w:sz w:val="20"/>
                <w:szCs w:val="20"/>
              </w:rPr>
              <w:t>8 (495) 705-90-39</w:t>
            </w:r>
          </w:p>
        </w:tc>
      </w:tr>
      <w:tr w:rsidR="00CC6323" w:rsidRPr="000431D0" w:rsidTr="00151EAE">
        <w:tc>
          <w:tcPr>
            <w:tcW w:w="3397" w:type="dxa"/>
          </w:tcPr>
          <w:p w:rsidR="00CC6323" w:rsidRPr="000431D0" w:rsidRDefault="000431D0" w:rsidP="003101C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6" w:type="dxa"/>
          </w:tcPr>
          <w:p w:rsidR="00CC6323" w:rsidRPr="000431D0" w:rsidRDefault="000431D0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14F76">
              <w:rPr>
                <w:rFonts w:ascii="Arial" w:hAnsi="Arial" w:cs="Arial"/>
                <w:sz w:val="20"/>
                <w:szCs w:val="20"/>
                <w:lang w:val="en-US"/>
              </w:rPr>
              <w:t>ClientUD</w:t>
            </w:r>
            <w:r w:rsidRPr="000431D0"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 w:rsidRPr="00114F76">
              <w:rPr>
                <w:rFonts w:ascii="Arial" w:hAnsi="Arial" w:cs="Arial"/>
                <w:sz w:val="20"/>
                <w:szCs w:val="20"/>
                <w:lang w:val="en-US"/>
              </w:rPr>
              <w:t>uralsib</w:t>
            </w:r>
            <w:r w:rsidRPr="000431D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14F7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  <w:tr w:rsidR="000431D0" w:rsidRPr="000431D0" w:rsidTr="00151EAE">
        <w:tc>
          <w:tcPr>
            <w:tcW w:w="3397" w:type="dxa"/>
          </w:tcPr>
          <w:p w:rsidR="000431D0" w:rsidRPr="000431D0" w:rsidRDefault="000431D0" w:rsidP="00310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1D0">
              <w:rPr>
                <w:rFonts w:ascii="Arial" w:hAnsi="Arial" w:cs="Arial"/>
                <w:b/>
                <w:sz w:val="20"/>
                <w:szCs w:val="20"/>
              </w:rPr>
              <w:t>Сайт Депозитария</w:t>
            </w:r>
          </w:p>
        </w:tc>
        <w:tc>
          <w:tcPr>
            <w:tcW w:w="6096" w:type="dxa"/>
          </w:tcPr>
          <w:p w:rsidR="000431D0" w:rsidRPr="00CC6323" w:rsidRDefault="008F6902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B35013" w:rsidRPr="001D39CC">
                <w:rPr>
                  <w:rStyle w:val="a8"/>
                  <w:rFonts w:ascii="Arial" w:hAnsi="Arial" w:cs="Arial"/>
                  <w:sz w:val="20"/>
                  <w:szCs w:val="20"/>
                </w:rPr>
                <w:t>https://depository.uralsib.ru</w:t>
              </w:r>
            </w:hyperlink>
            <w:r w:rsidR="00B350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0FC6" w:rsidRPr="000431D0" w:rsidTr="00151EAE">
        <w:tc>
          <w:tcPr>
            <w:tcW w:w="3397" w:type="dxa"/>
          </w:tcPr>
          <w:p w:rsidR="00140FC6" w:rsidRPr="000431D0" w:rsidRDefault="00140FC6" w:rsidP="00310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CA1">
              <w:rPr>
                <w:rFonts w:ascii="Arial" w:hAnsi="Arial" w:cs="Arial"/>
                <w:b/>
                <w:sz w:val="20"/>
                <w:szCs w:val="20"/>
              </w:rPr>
              <w:t xml:space="preserve">Способы и адреса направления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обращений (жалоб)</w:t>
            </w:r>
          </w:p>
        </w:tc>
        <w:tc>
          <w:tcPr>
            <w:tcW w:w="6096" w:type="dxa"/>
          </w:tcPr>
          <w:p w:rsidR="00140FC6" w:rsidRDefault="00140FC6" w:rsidP="003101C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Клиент (Депонент) </w:t>
            </w:r>
            <w:r w:rsidR="00AF25B0">
              <w:rPr>
                <w:rFonts w:ascii="Arial" w:hAnsi="Arial" w:cs="Arial"/>
                <w:sz w:val="20"/>
                <w:szCs w:val="20"/>
              </w:rPr>
              <w:t>может подать обращение (жалобу) в Депозитарий, в СРО НФА и (или) Банк России</w:t>
            </w:r>
          </w:p>
          <w:p w:rsidR="003101CB" w:rsidRPr="002D16AC" w:rsidRDefault="003101CB" w:rsidP="003101C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Порядок информирования Клиента (Депонента) о получении обращения (жалобы) указан в пункте 22.2 Условий осуществления депозитарной деятельности </w:t>
            </w:r>
            <w:r w:rsidRPr="00151EAE">
              <w:rPr>
                <w:rFonts w:ascii="Arial" w:hAnsi="Arial" w:cs="Arial"/>
                <w:sz w:val="20"/>
                <w:szCs w:val="20"/>
              </w:rPr>
              <w:t xml:space="preserve">Публичного акционерного общества «БАНК УРАЛСИБ» (Клиентский регламент), которые размещены на сайте Депозитария в разделе «Документы» по адресу: </w:t>
            </w:r>
            <w:hyperlink r:id="rId8" w:history="1">
              <w:r w:rsidRPr="001D39CC">
                <w:rPr>
                  <w:rStyle w:val="a8"/>
                  <w:rFonts w:ascii="Arial" w:hAnsi="Arial" w:cs="Arial"/>
                  <w:sz w:val="20"/>
                  <w:szCs w:val="20"/>
                </w:rPr>
                <w:t>https://depository.uralsib.ru/documents/conditions</w:t>
              </w:r>
            </w:hyperlink>
          </w:p>
        </w:tc>
      </w:tr>
      <w:tr w:rsidR="00DB17C9" w:rsidRPr="00AF25B0" w:rsidTr="00151EAE">
        <w:tc>
          <w:tcPr>
            <w:tcW w:w="3397" w:type="dxa"/>
          </w:tcPr>
          <w:p w:rsidR="00DB17C9" w:rsidRPr="00DB17C9" w:rsidRDefault="00DB17C9" w:rsidP="003101CB">
            <w:pPr>
              <w:pStyle w:val="a7"/>
              <w:numPr>
                <w:ilvl w:val="0"/>
                <w:numId w:val="17"/>
              </w:numPr>
              <w:ind w:left="284" w:hanging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DB17C9">
              <w:rPr>
                <w:rFonts w:ascii="Arial" w:hAnsi="Arial" w:cs="Arial"/>
                <w:b/>
                <w:sz w:val="20"/>
                <w:szCs w:val="20"/>
              </w:rPr>
              <w:t xml:space="preserve"> Депозитарий</w:t>
            </w:r>
          </w:p>
        </w:tc>
        <w:tc>
          <w:tcPr>
            <w:tcW w:w="6096" w:type="dxa"/>
          </w:tcPr>
          <w:p w:rsidR="00DB17C9" w:rsidRPr="00AF25B0" w:rsidRDefault="00DB17C9" w:rsidP="003101CB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1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25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Лично по адресу: </w:t>
            </w:r>
            <w:r w:rsidRPr="00AF25B0">
              <w:rPr>
                <w:rFonts w:ascii="Arial" w:hAnsi="Arial" w:cs="Arial"/>
                <w:sz w:val="20"/>
                <w:szCs w:val="20"/>
              </w:rPr>
              <w:t>г. Москва, 1-й Кожуховский проезд, д. 13</w:t>
            </w:r>
          </w:p>
          <w:p w:rsidR="00DB17C9" w:rsidRPr="00AF25B0" w:rsidRDefault="00DB17C9" w:rsidP="003101CB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1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B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почтовый адрес:</w:t>
            </w:r>
            <w:r w:rsidRPr="00AF25B0">
              <w:rPr>
                <w:rFonts w:ascii="Arial" w:hAnsi="Arial" w:cs="Arial"/>
                <w:color w:val="000000"/>
                <w:sz w:val="20"/>
                <w:szCs w:val="20"/>
              </w:rPr>
              <w:t xml:space="preserve"> 119048, г. Москва, ул. Ефремова, д. 8</w:t>
            </w:r>
          </w:p>
          <w:p w:rsidR="00DB17C9" w:rsidRPr="00AF25B0" w:rsidRDefault="00DB17C9" w:rsidP="003101CB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B0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AF25B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F25B0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AF25B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9" w:history="1">
              <w:r w:rsidR="00AF25B0" w:rsidRPr="00B62FD7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ClientUD</w:t>
              </w:r>
              <w:r w:rsidR="00AF25B0" w:rsidRPr="00B62FD7">
                <w:rPr>
                  <w:rStyle w:val="a8"/>
                  <w:rFonts w:ascii="Arial" w:hAnsi="Arial" w:cs="Arial"/>
                  <w:sz w:val="20"/>
                  <w:szCs w:val="20"/>
                </w:rPr>
                <w:t>@</w:t>
              </w:r>
              <w:r w:rsidR="00AF25B0" w:rsidRPr="00B62FD7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uralsib</w:t>
              </w:r>
              <w:r w:rsidR="00AF25B0" w:rsidRPr="00B62FD7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="00AF25B0" w:rsidRPr="00B62FD7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AF25B0" w:rsidRPr="00AF25B0" w:rsidRDefault="00171F26" w:rsidP="003101CB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Заполнить форму н</w:t>
            </w:r>
            <w:r w:rsidR="00AF25B0" w:rsidRPr="00AF25B0">
              <w:rPr>
                <w:rFonts w:ascii="Arial" w:hAnsi="Arial" w:cs="Arial"/>
                <w:b/>
                <w:sz w:val="20"/>
                <w:szCs w:val="20"/>
              </w:rPr>
              <w:t xml:space="preserve">а сайте ПАО «БАНК УРАЛСИБ» по адресу: </w:t>
            </w:r>
            <w:hyperlink r:id="rId10" w:history="1">
              <w:r w:rsidR="00AF25B0" w:rsidRPr="00AF25B0">
                <w:rPr>
                  <w:rStyle w:val="a8"/>
                  <w:rFonts w:ascii="Arial" w:hAnsi="Arial" w:cs="Arial"/>
                  <w:sz w:val="20"/>
                  <w:szCs w:val="20"/>
                </w:rPr>
                <w:t>https://www.uralsib.ru/page/napishite-nam/</w:t>
              </w:r>
            </w:hyperlink>
            <w:r w:rsidR="00AF25B0" w:rsidRPr="00AF25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25B0" w:rsidRPr="00AF25B0" w:rsidRDefault="00AF25B0" w:rsidP="003101CB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B0">
              <w:rPr>
                <w:rFonts w:ascii="Arial" w:hAnsi="Arial" w:cs="Arial"/>
                <w:b/>
                <w:sz w:val="20"/>
                <w:szCs w:val="20"/>
              </w:rPr>
              <w:t xml:space="preserve">Иные каналы связи </w:t>
            </w:r>
          </w:p>
        </w:tc>
      </w:tr>
      <w:tr w:rsidR="00DB17C9" w:rsidRPr="000431D0" w:rsidTr="00151EAE">
        <w:tc>
          <w:tcPr>
            <w:tcW w:w="3397" w:type="dxa"/>
          </w:tcPr>
          <w:p w:rsidR="00DB17C9" w:rsidRPr="00DB17C9" w:rsidRDefault="00DB17C9" w:rsidP="003101CB">
            <w:pPr>
              <w:pStyle w:val="a7"/>
              <w:numPr>
                <w:ilvl w:val="0"/>
                <w:numId w:val="17"/>
              </w:numPr>
              <w:ind w:left="284" w:hanging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DB17C9">
              <w:rPr>
                <w:rFonts w:ascii="Arial" w:hAnsi="Arial" w:cs="Arial"/>
                <w:b/>
                <w:sz w:val="20"/>
                <w:szCs w:val="20"/>
              </w:rPr>
              <w:t xml:space="preserve"> Саморе</w:t>
            </w:r>
            <w:r w:rsidR="00A822BE">
              <w:rPr>
                <w:rFonts w:ascii="Arial" w:hAnsi="Arial" w:cs="Arial"/>
                <w:b/>
                <w:sz w:val="20"/>
                <w:szCs w:val="20"/>
              </w:rPr>
              <w:t xml:space="preserve">гулируемую организацию </w:t>
            </w:r>
          </w:p>
        </w:tc>
        <w:tc>
          <w:tcPr>
            <w:tcW w:w="6096" w:type="dxa"/>
          </w:tcPr>
          <w:p w:rsidR="00DB17C9" w:rsidRPr="002D16AC" w:rsidRDefault="00A822BE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в процессе обновления</w:t>
            </w:r>
          </w:p>
        </w:tc>
      </w:tr>
      <w:tr w:rsidR="00DB17C9" w:rsidRPr="000431D0" w:rsidTr="00151EAE">
        <w:tc>
          <w:tcPr>
            <w:tcW w:w="3397" w:type="dxa"/>
          </w:tcPr>
          <w:p w:rsidR="00DB17C9" w:rsidRPr="00DB17C9" w:rsidRDefault="00DB17C9" w:rsidP="003101CB">
            <w:pPr>
              <w:pStyle w:val="a7"/>
              <w:numPr>
                <w:ilvl w:val="0"/>
                <w:numId w:val="17"/>
              </w:numPr>
              <w:ind w:left="284" w:hanging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DB17C9">
              <w:rPr>
                <w:rFonts w:ascii="Arial" w:hAnsi="Arial" w:cs="Arial"/>
                <w:b/>
                <w:sz w:val="20"/>
                <w:szCs w:val="20"/>
              </w:rPr>
              <w:t xml:space="preserve"> орган, осуществляющий полномочия по контролю и надзору за деятельностью Депозитария – Банк России</w:t>
            </w:r>
          </w:p>
        </w:tc>
        <w:tc>
          <w:tcPr>
            <w:tcW w:w="6096" w:type="dxa"/>
          </w:tcPr>
          <w:p w:rsidR="00DB17C9" w:rsidRPr="002D16AC" w:rsidRDefault="008F6902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35013" w:rsidRPr="001D39CC">
                <w:rPr>
                  <w:rStyle w:val="a8"/>
                  <w:rFonts w:ascii="Arial" w:hAnsi="Arial" w:cs="Arial"/>
                  <w:sz w:val="20"/>
                  <w:szCs w:val="20"/>
                </w:rPr>
                <w:t>https://www.cbr.ru/contacts/</w:t>
              </w:r>
            </w:hyperlink>
            <w:r w:rsidR="00B350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17C9" w:rsidRPr="000431D0" w:rsidTr="00151EAE">
        <w:tc>
          <w:tcPr>
            <w:tcW w:w="9493" w:type="dxa"/>
            <w:gridSpan w:val="2"/>
          </w:tcPr>
          <w:p w:rsidR="00DB17C9" w:rsidRPr="0034724A" w:rsidRDefault="00DB17C9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C3">
              <w:rPr>
                <w:rFonts w:ascii="Arial" w:hAnsi="Arial" w:cs="Arial"/>
                <w:b/>
                <w:sz w:val="20"/>
                <w:szCs w:val="20"/>
              </w:rPr>
              <w:t>Информация:</w:t>
            </w:r>
          </w:p>
        </w:tc>
      </w:tr>
      <w:tr w:rsidR="00DB17C9" w:rsidRPr="000431D0" w:rsidTr="00151EAE">
        <w:tc>
          <w:tcPr>
            <w:tcW w:w="3397" w:type="dxa"/>
          </w:tcPr>
          <w:p w:rsidR="00DB17C9" w:rsidRPr="00DB17C9" w:rsidRDefault="00DB17C9" w:rsidP="003101CB">
            <w:pPr>
              <w:pStyle w:val="a7"/>
              <w:numPr>
                <w:ilvl w:val="0"/>
                <w:numId w:val="17"/>
              </w:numPr>
              <w:ind w:left="284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DB17C9">
              <w:rPr>
                <w:rFonts w:ascii="Arial" w:hAnsi="Arial" w:cs="Arial"/>
                <w:b/>
                <w:sz w:val="20"/>
                <w:szCs w:val="20"/>
              </w:rPr>
              <w:t>о финансовых услугах и дополнительных услугах депозитария, в том числе оказываемых за дополнительную плату</w:t>
            </w:r>
          </w:p>
        </w:tc>
        <w:tc>
          <w:tcPr>
            <w:tcW w:w="6096" w:type="dxa"/>
          </w:tcPr>
          <w:p w:rsidR="006E3B9E" w:rsidRPr="00151EAE" w:rsidRDefault="00140FC6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>Депозитарий оказывает услуги</w:t>
            </w:r>
            <w:r w:rsidR="006E3B9E" w:rsidRPr="00151EA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3B9E" w:rsidRPr="00151EAE" w:rsidRDefault="00140FC6" w:rsidP="003101C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1EAE">
              <w:rPr>
                <w:rFonts w:ascii="Arial" w:hAnsi="Arial" w:cs="Arial"/>
                <w:sz w:val="20"/>
                <w:szCs w:val="20"/>
                <w:u w:val="single"/>
              </w:rPr>
              <w:t>учет и хранени</w:t>
            </w:r>
            <w:r w:rsidR="006E3B9E" w:rsidRPr="00151EAE">
              <w:rPr>
                <w:rFonts w:ascii="Arial" w:hAnsi="Arial" w:cs="Arial"/>
                <w:sz w:val="20"/>
                <w:szCs w:val="20"/>
                <w:u w:val="single"/>
              </w:rPr>
              <w:t>е</w:t>
            </w:r>
            <w:r w:rsidRPr="00151EAE">
              <w:rPr>
                <w:rFonts w:ascii="Arial" w:hAnsi="Arial" w:cs="Arial"/>
                <w:sz w:val="20"/>
                <w:szCs w:val="20"/>
                <w:u w:val="single"/>
              </w:rPr>
              <w:t xml:space="preserve"> ценных бумаг</w:t>
            </w:r>
            <w:r w:rsidR="006E3B9E" w:rsidRPr="00151EAE">
              <w:rPr>
                <w:rFonts w:ascii="Arial" w:hAnsi="Arial" w:cs="Arial"/>
                <w:sz w:val="20"/>
                <w:szCs w:val="20"/>
                <w:u w:val="single"/>
              </w:rPr>
              <w:t xml:space="preserve"> российских и иностранных эмитентов</w:t>
            </w:r>
            <w:r w:rsidR="00A33836" w:rsidRPr="00151EA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A33836" w:rsidRPr="00151EAE" w:rsidRDefault="00A33836" w:rsidP="003101CB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>учет и хранение ценных бумаг российских и иностранных эмитентов на счетах владельца, номинального держателя, иностранного номинального держателя, доверительного управляющего;</w:t>
            </w:r>
          </w:p>
          <w:p w:rsidR="002F3BB1" w:rsidRPr="00151EAE" w:rsidRDefault="002F3BB1" w:rsidP="003101CB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>спектр услуг по проведению операций с ценными бумагами, обращающимися как на российском, так и на иностранных фондовых рынках;</w:t>
            </w:r>
          </w:p>
          <w:p w:rsidR="00A33836" w:rsidRPr="00151EAE" w:rsidRDefault="00A33836" w:rsidP="003101CB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 xml:space="preserve">фиксация </w:t>
            </w:r>
            <w:r w:rsidR="00F11D4C" w:rsidRPr="00151EAE">
              <w:rPr>
                <w:rFonts w:ascii="Arial" w:hAnsi="Arial" w:cs="Arial"/>
                <w:sz w:val="20"/>
                <w:szCs w:val="20"/>
              </w:rPr>
              <w:t>обременения (залога)</w:t>
            </w:r>
            <w:r w:rsidRPr="00151EA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33836" w:rsidRPr="00151EAE" w:rsidRDefault="002F3BB1" w:rsidP="003101CB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>информационное обслуживание счетов депо;</w:t>
            </w:r>
          </w:p>
          <w:p w:rsidR="00A33836" w:rsidRPr="00151EAE" w:rsidRDefault="00A33836" w:rsidP="003101C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1EAE">
              <w:rPr>
                <w:rFonts w:ascii="Arial" w:hAnsi="Arial" w:cs="Arial"/>
                <w:sz w:val="20"/>
                <w:szCs w:val="20"/>
                <w:u w:val="single"/>
              </w:rPr>
              <w:t>услуги в рамках проводимых эмитентами корпоративных действий:</w:t>
            </w:r>
          </w:p>
          <w:p w:rsidR="00A33836" w:rsidRPr="00151EAE" w:rsidRDefault="00A33836" w:rsidP="003101CB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>информирование о корпоративных действиях,</w:t>
            </w:r>
          </w:p>
          <w:p w:rsidR="00A33836" w:rsidRPr="00151EAE" w:rsidRDefault="00A33836" w:rsidP="003101CB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>прием и</w:t>
            </w:r>
            <w:r w:rsidR="00140FC6" w:rsidRPr="00151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EAE">
              <w:rPr>
                <w:rFonts w:ascii="Arial" w:hAnsi="Arial" w:cs="Arial"/>
                <w:sz w:val="20"/>
                <w:szCs w:val="20"/>
              </w:rPr>
              <w:t>обработка инструкций для участия в добровольном корпоративном действии;</w:t>
            </w:r>
          </w:p>
          <w:p w:rsidR="00A33836" w:rsidRPr="00151EAE" w:rsidRDefault="00A33836" w:rsidP="003101CB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 xml:space="preserve">отражение операций по счетам депо при принудительном </w:t>
            </w:r>
            <w:r w:rsidR="00140FC6" w:rsidRPr="00151EAE">
              <w:rPr>
                <w:rFonts w:ascii="Arial" w:hAnsi="Arial" w:cs="Arial"/>
                <w:sz w:val="20"/>
                <w:szCs w:val="20"/>
              </w:rPr>
              <w:t>корпоративн</w:t>
            </w:r>
            <w:r w:rsidRPr="00151EAE">
              <w:rPr>
                <w:rFonts w:ascii="Arial" w:hAnsi="Arial" w:cs="Arial"/>
                <w:sz w:val="20"/>
                <w:szCs w:val="20"/>
              </w:rPr>
              <w:t>ом</w:t>
            </w:r>
            <w:r w:rsidR="00140FC6" w:rsidRPr="00151EAE">
              <w:rPr>
                <w:rFonts w:ascii="Arial" w:hAnsi="Arial" w:cs="Arial"/>
                <w:sz w:val="20"/>
                <w:szCs w:val="20"/>
              </w:rPr>
              <w:t xml:space="preserve"> действи</w:t>
            </w:r>
            <w:r w:rsidRPr="00151EA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6E3B9E" w:rsidRPr="00151EAE" w:rsidRDefault="006E3B9E" w:rsidP="003101CB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0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>расчет и начисление дохода по ценным бумагам;</w:t>
            </w:r>
          </w:p>
          <w:p w:rsidR="00140FC6" w:rsidRPr="00151EAE" w:rsidRDefault="006E3B9E" w:rsidP="003101C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1EAE">
              <w:rPr>
                <w:rFonts w:ascii="Arial" w:hAnsi="Arial" w:cs="Arial"/>
                <w:sz w:val="20"/>
                <w:szCs w:val="20"/>
                <w:u w:val="single"/>
              </w:rPr>
              <w:t>выполнение функций налогового агента</w:t>
            </w:r>
            <w:r w:rsidR="00A33836" w:rsidRPr="00151EA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DB17C9" w:rsidRPr="00151EAE" w:rsidRDefault="00140FC6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EAE">
              <w:rPr>
                <w:rFonts w:ascii="Arial" w:hAnsi="Arial" w:cs="Arial"/>
                <w:sz w:val="20"/>
                <w:szCs w:val="20"/>
              </w:rPr>
              <w:t xml:space="preserve">Полный перечень услуг Депозитария содержится в Условиях осуществления депозитарной деятельности Публичного акционерного общества «БАНК УРАЛСИБ» (Клиентский регламент), которые размещены на сайте Депозитария в разделе «Документы» по адресу: </w:t>
            </w:r>
            <w:hyperlink r:id="rId12" w:history="1">
              <w:r w:rsidR="006C6CB7" w:rsidRPr="001D39CC">
                <w:rPr>
                  <w:rStyle w:val="a8"/>
                  <w:rFonts w:ascii="Arial" w:hAnsi="Arial" w:cs="Arial"/>
                  <w:sz w:val="20"/>
                  <w:szCs w:val="20"/>
                </w:rPr>
                <w:t>https://depository.uralsib.ru/documents/conditions</w:t>
              </w:r>
            </w:hyperlink>
            <w:r w:rsidR="006C6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17C9" w:rsidRPr="000431D0" w:rsidTr="00151EAE">
        <w:tc>
          <w:tcPr>
            <w:tcW w:w="3397" w:type="dxa"/>
          </w:tcPr>
          <w:p w:rsidR="00DB17C9" w:rsidRPr="00DB17C9" w:rsidRDefault="00DB17C9" w:rsidP="003101CB">
            <w:pPr>
              <w:pStyle w:val="a7"/>
              <w:numPr>
                <w:ilvl w:val="0"/>
                <w:numId w:val="17"/>
              </w:numPr>
              <w:ind w:left="284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DB17C9">
              <w:rPr>
                <w:rFonts w:ascii="Arial" w:hAnsi="Arial" w:cs="Arial"/>
                <w:b/>
                <w:sz w:val="20"/>
                <w:szCs w:val="20"/>
              </w:rPr>
              <w:t>о порядке получения финансовой услуги, в том числе документах, связанных с оказанием финансовой услуги</w:t>
            </w:r>
          </w:p>
        </w:tc>
        <w:tc>
          <w:tcPr>
            <w:tcW w:w="6096" w:type="dxa"/>
          </w:tcPr>
          <w:p w:rsidR="00DB17C9" w:rsidRPr="0034724A" w:rsidRDefault="000005E5" w:rsidP="00310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получения услуг по учету, хранению и переходу прав на ценные бумаги</w:t>
            </w:r>
            <w:r w:rsidR="00307839">
              <w:rPr>
                <w:rFonts w:ascii="Arial" w:hAnsi="Arial" w:cs="Arial"/>
                <w:color w:val="000000"/>
                <w:sz w:val="20"/>
                <w:szCs w:val="20"/>
              </w:rPr>
              <w:t>, а также по иным операциям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Клиенту (Депоненту) необходимо обратиться в Депозитарий </w:t>
            </w:r>
            <w:r w:rsidR="00307839">
              <w:rPr>
                <w:rFonts w:ascii="Arial" w:hAnsi="Arial" w:cs="Arial"/>
                <w:color w:val="000000"/>
                <w:sz w:val="20"/>
                <w:szCs w:val="20"/>
              </w:rPr>
              <w:t>с целью получения консультации и заключения договора на открытие счета депо.</w:t>
            </w:r>
          </w:p>
        </w:tc>
      </w:tr>
      <w:tr w:rsidR="00DB17C9" w:rsidRPr="000431D0" w:rsidTr="003101CB">
        <w:trPr>
          <w:trHeight w:val="3178"/>
        </w:trPr>
        <w:tc>
          <w:tcPr>
            <w:tcW w:w="3397" w:type="dxa"/>
          </w:tcPr>
          <w:p w:rsidR="00DB17C9" w:rsidRPr="00DB17C9" w:rsidRDefault="00DB17C9" w:rsidP="003101CB">
            <w:pPr>
              <w:pStyle w:val="a7"/>
              <w:numPr>
                <w:ilvl w:val="0"/>
                <w:numId w:val="17"/>
              </w:numPr>
              <w:ind w:left="284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DB17C9">
              <w:rPr>
                <w:rFonts w:ascii="Arial" w:hAnsi="Arial" w:cs="Arial"/>
                <w:b/>
                <w:sz w:val="20"/>
                <w:szCs w:val="20"/>
              </w:rPr>
              <w:lastRenderedPageBreak/>
              <w:t>о способах защиты прав Получателя финансовых услуг, включая информацию о возможности и способах досудебного (внесудебного) урегулирования спора, в том числе о наличии претензионного порядка, процедуре медиации (при их наличии)</w:t>
            </w:r>
          </w:p>
        </w:tc>
        <w:tc>
          <w:tcPr>
            <w:tcW w:w="6096" w:type="dxa"/>
          </w:tcPr>
          <w:p w:rsidR="000005E5" w:rsidRDefault="000005E5" w:rsidP="003101CB">
            <w:pPr>
              <w:autoSpaceDE w:val="0"/>
              <w:autoSpaceDN w:val="0"/>
              <w:adjustRightInd w:val="0"/>
              <w:ind w:firstLine="23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Клиент (Депонент) имеет возможность досудебного урегулирования споров и разногласий в случае нарушения его прав в рамках претензионного порядка</w:t>
            </w:r>
            <w:r w:rsidR="003078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1EAE">
              <w:rPr>
                <w:rFonts w:ascii="Arial" w:hAnsi="Arial" w:cs="Arial"/>
                <w:color w:val="000000"/>
                <w:sz w:val="20"/>
                <w:szCs w:val="20"/>
              </w:rPr>
              <w:t>путем направления претензии</w:t>
            </w:r>
            <w:r w:rsidR="00F70CD6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заказным (ценным) письмом с уведомлением о вручении, либо направления претензии нарочным (курьером)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70C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8040F" w:rsidRDefault="0078040F" w:rsidP="003101CB">
            <w:pPr>
              <w:autoSpaceDE w:val="0"/>
              <w:autoSpaceDN w:val="0"/>
              <w:adjustRightInd w:val="0"/>
              <w:ind w:firstLine="23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получении претензии от Клиента (Депонента) Депозитарий осуществляет рассмотрение претензии и уведомляет Клиента (Депонента) о результатах в письменной форме в течение 30 (тридцати) рабочих дней со дня получении претензии.</w:t>
            </w:r>
          </w:p>
          <w:p w:rsidR="00151EAE" w:rsidRPr="0034724A" w:rsidRDefault="00262F49" w:rsidP="003101CB">
            <w:pPr>
              <w:autoSpaceDE w:val="0"/>
              <w:autoSpaceDN w:val="0"/>
              <w:adjustRightInd w:val="0"/>
              <w:ind w:firstLine="23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не урегулирования в претензионном порядке споров и разногласий Клиент (Депонент) имеет право обратиться за судебной защитой в соответствии с законодательством Российской Федерации.</w:t>
            </w:r>
            <w:r w:rsidR="007804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C6323" w:rsidRPr="00710CA1" w:rsidRDefault="00CC6323" w:rsidP="003101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C6323" w:rsidRPr="0071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1E3"/>
    <w:multiLevelType w:val="hybridMultilevel"/>
    <w:tmpl w:val="1D76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DD6"/>
    <w:multiLevelType w:val="hybridMultilevel"/>
    <w:tmpl w:val="C7D0FDC4"/>
    <w:lvl w:ilvl="0" w:tplc="48DC93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79C2B58"/>
    <w:multiLevelType w:val="hybridMultilevel"/>
    <w:tmpl w:val="386838E6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41DE"/>
    <w:multiLevelType w:val="hybridMultilevel"/>
    <w:tmpl w:val="3AC0534C"/>
    <w:lvl w:ilvl="0" w:tplc="2C287714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Arial" w:hAnsi="Arial" w:hint="default"/>
        <w:b/>
      </w:rPr>
    </w:lvl>
    <w:lvl w:ilvl="1" w:tplc="7A4C10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47A2D"/>
    <w:multiLevelType w:val="hybridMultilevel"/>
    <w:tmpl w:val="E2B82B66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2888"/>
    <w:multiLevelType w:val="hybridMultilevel"/>
    <w:tmpl w:val="11BE2A42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4FFA"/>
    <w:multiLevelType w:val="hybridMultilevel"/>
    <w:tmpl w:val="DB143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5279F"/>
    <w:multiLevelType w:val="multilevel"/>
    <w:tmpl w:val="7E4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94632"/>
    <w:multiLevelType w:val="hybridMultilevel"/>
    <w:tmpl w:val="7FDC78E8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C0038"/>
    <w:multiLevelType w:val="hybridMultilevel"/>
    <w:tmpl w:val="2E642D7A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45935"/>
    <w:multiLevelType w:val="hybridMultilevel"/>
    <w:tmpl w:val="3638876A"/>
    <w:lvl w:ilvl="0" w:tplc="E3FCF888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Arial" w:hAnsi="Aria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155E0"/>
    <w:multiLevelType w:val="hybridMultilevel"/>
    <w:tmpl w:val="6ABE57F6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0E45"/>
    <w:multiLevelType w:val="hybridMultilevel"/>
    <w:tmpl w:val="3CC4A442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92AC9"/>
    <w:multiLevelType w:val="hybridMultilevel"/>
    <w:tmpl w:val="1748864A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33B47"/>
    <w:multiLevelType w:val="hybridMultilevel"/>
    <w:tmpl w:val="90B0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B64C3"/>
    <w:multiLevelType w:val="hybridMultilevel"/>
    <w:tmpl w:val="BB08909E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A2EE5"/>
    <w:multiLevelType w:val="hybridMultilevel"/>
    <w:tmpl w:val="7480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22DB1"/>
    <w:multiLevelType w:val="hybridMultilevel"/>
    <w:tmpl w:val="4F4EE2F0"/>
    <w:lvl w:ilvl="0" w:tplc="34340954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746B"/>
    <w:multiLevelType w:val="hybridMultilevel"/>
    <w:tmpl w:val="F914390E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B15B9"/>
    <w:multiLevelType w:val="hybridMultilevel"/>
    <w:tmpl w:val="3D44CF12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C2346"/>
    <w:multiLevelType w:val="multilevel"/>
    <w:tmpl w:val="6406C9DE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1556"/>
        </w:tabs>
        <w:ind w:left="1556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pStyle w:val="a2"/>
      <w:lvlText w:val="%1.3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>
    <w:nsid w:val="697A4C08"/>
    <w:multiLevelType w:val="hybridMultilevel"/>
    <w:tmpl w:val="100C22A6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7292B"/>
    <w:multiLevelType w:val="hybridMultilevel"/>
    <w:tmpl w:val="031E13F2"/>
    <w:lvl w:ilvl="0" w:tplc="5A328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85811"/>
    <w:multiLevelType w:val="hybridMultilevel"/>
    <w:tmpl w:val="AA922010"/>
    <w:lvl w:ilvl="0" w:tplc="E3FCF88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20"/>
  </w:num>
  <w:num w:numId="6">
    <w:abstractNumId w:val="1"/>
  </w:num>
  <w:num w:numId="7">
    <w:abstractNumId w:val="17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21"/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  <w:num w:numId="19">
    <w:abstractNumId w:val="23"/>
  </w:num>
  <w:num w:numId="20">
    <w:abstractNumId w:val="6"/>
  </w:num>
  <w:num w:numId="21">
    <w:abstractNumId w:val="11"/>
  </w:num>
  <w:num w:numId="22">
    <w:abstractNumId w:val="15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td5X+HBe0ovynNmxqtqBjnbSWJDdPyaTpQoJ9WQDGQzpKIah0+y0JTJ4zqYBDPjOLhhL3UnqBgtwjGWjdHjw==" w:salt="aiMbVRq4/BOhWv0VOAcHC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C7"/>
    <w:rsid w:val="000005E5"/>
    <w:rsid w:val="00026529"/>
    <w:rsid w:val="000431D0"/>
    <w:rsid w:val="000C5F15"/>
    <w:rsid w:val="000F6A5F"/>
    <w:rsid w:val="00114F76"/>
    <w:rsid w:val="00121B11"/>
    <w:rsid w:val="00140FC6"/>
    <w:rsid w:val="00151EAE"/>
    <w:rsid w:val="00171F26"/>
    <w:rsid w:val="001B0EF7"/>
    <w:rsid w:val="00257F8B"/>
    <w:rsid w:val="00262F49"/>
    <w:rsid w:val="002B0695"/>
    <w:rsid w:val="002C111A"/>
    <w:rsid w:val="002D16AC"/>
    <w:rsid w:val="002F3BB1"/>
    <w:rsid w:val="00307839"/>
    <w:rsid w:val="003101CB"/>
    <w:rsid w:val="0034724A"/>
    <w:rsid w:val="00361E82"/>
    <w:rsid w:val="003C7F62"/>
    <w:rsid w:val="003F2C57"/>
    <w:rsid w:val="003F4A53"/>
    <w:rsid w:val="00440585"/>
    <w:rsid w:val="005228C3"/>
    <w:rsid w:val="00524EC7"/>
    <w:rsid w:val="00584FCF"/>
    <w:rsid w:val="005B7894"/>
    <w:rsid w:val="00651C43"/>
    <w:rsid w:val="006A5356"/>
    <w:rsid w:val="006C6CB7"/>
    <w:rsid w:val="006E3B9E"/>
    <w:rsid w:val="00710CA1"/>
    <w:rsid w:val="0078040F"/>
    <w:rsid w:val="007928B8"/>
    <w:rsid w:val="007D57B4"/>
    <w:rsid w:val="0080481E"/>
    <w:rsid w:val="00811E4B"/>
    <w:rsid w:val="008B0827"/>
    <w:rsid w:val="008F6902"/>
    <w:rsid w:val="00966AE4"/>
    <w:rsid w:val="00A33836"/>
    <w:rsid w:val="00A61011"/>
    <w:rsid w:val="00A822BE"/>
    <w:rsid w:val="00AF25B0"/>
    <w:rsid w:val="00B35013"/>
    <w:rsid w:val="00B40365"/>
    <w:rsid w:val="00B62FD7"/>
    <w:rsid w:val="00CB0B87"/>
    <w:rsid w:val="00CC6323"/>
    <w:rsid w:val="00CD5E4D"/>
    <w:rsid w:val="00CE4F21"/>
    <w:rsid w:val="00DB17C9"/>
    <w:rsid w:val="00F11D4C"/>
    <w:rsid w:val="00F70CD6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3EFF-2F31-4B43-9599-E8771F3D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26529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026529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B40365"/>
    <w:rPr>
      <w:color w:val="0000FF"/>
      <w:u w:val="single"/>
    </w:rPr>
  </w:style>
  <w:style w:type="paragraph" w:customStyle="1" w:styleId="a2">
    <w:name w:val="Подподпункт договора"/>
    <w:basedOn w:val="a9"/>
    <w:rsid w:val="00584FCF"/>
    <w:pPr>
      <w:numPr>
        <w:ilvl w:val="3"/>
        <w:numId w:val="5"/>
      </w:numPr>
    </w:pPr>
  </w:style>
  <w:style w:type="paragraph" w:customStyle="1" w:styleId="a9">
    <w:name w:val="Подпункт договора"/>
    <w:basedOn w:val="a0"/>
    <w:rsid w:val="00584FCF"/>
    <w:pPr>
      <w:widowControl/>
      <w:numPr>
        <w:ilvl w:val="0"/>
        <w:numId w:val="0"/>
      </w:numPr>
    </w:pPr>
  </w:style>
  <w:style w:type="paragraph" w:customStyle="1" w:styleId="a0">
    <w:name w:val="Пункт договора"/>
    <w:basedOn w:val="a3"/>
    <w:link w:val="aa"/>
    <w:rsid w:val="00584FCF"/>
    <w:pPr>
      <w:widowControl w:val="0"/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">
    <w:name w:val="текст в таблице"/>
    <w:basedOn w:val="a3"/>
    <w:rsid w:val="00584FCF"/>
    <w:pPr>
      <w:widowControl w:val="0"/>
      <w:numPr>
        <w:numId w:val="5"/>
      </w:numPr>
      <w:spacing w:after="0" w:line="240" w:lineRule="auto"/>
    </w:pPr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1">
    <w:name w:val="Раздел договора"/>
    <w:basedOn w:val="a3"/>
    <w:next w:val="a0"/>
    <w:rsid w:val="00584FCF"/>
    <w:pPr>
      <w:keepNext/>
      <w:keepLines/>
      <w:widowControl w:val="0"/>
      <w:numPr>
        <w:ilvl w:val="2"/>
        <w:numId w:val="5"/>
      </w:numPr>
      <w:spacing w:before="240" w:line="240" w:lineRule="auto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ab">
    <w:name w:val="номер страницы"/>
    <w:rsid w:val="00584FCF"/>
    <w:rPr>
      <w:noProof w:val="0"/>
      <w:sz w:val="20"/>
      <w:lang w:val="x-none"/>
    </w:rPr>
  </w:style>
  <w:style w:type="character" w:customStyle="1" w:styleId="aa">
    <w:name w:val="Пункт договора Знак"/>
    <w:link w:val="a0"/>
    <w:rsid w:val="00584FCF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c">
    <w:name w:val="Table Grid"/>
    <w:basedOn w:val="a5"/>
    <w:uiPriority w:val="59"/>
    <w:rsid w:val="00CC6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3"/>
    <w:link w:val="ae"/>
    <w:uiPriority w:val="99"/>
    <w:semiHidden/>
    <w:unhideWhenUsed/>
    <w:rsid w:val="0015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151EAE"/>
    <w:rPr>
      <w:rFonts w:ascii="Segoe UI" w:hAnsi="Segoe UI" w:cs="Segoe UI"/>
      <w:sz w:val="18"/>
      <w:szCs w:val="18"/>
    </w:rPr>
  </w:style>
  <w:style w:type="character" w:styleId="af">
    <w:name w:val="FollowedHyperlink"/>
    <w:basedOn w:val="a4"/>
    <w:uiPriority w:val="99"/>
    <w:semiHidden/>
    <w:unhideWhenUsed/>
    <w:rsid w:val="00B35013"/>
    <w:rPr>
      <w:color w:val="800080" w:themeColor="followedHyperlink"/>
      <w:u w:val="single"/>
    </w:rPr>
  </w:style>
  <w:style w:type="paragraph" w:customStyle="1" w:styleId="typographytypographyzf6fj">
    <w:name w:val="typography___typography__zf6fj"/>
    <w:basedOn w:val="a3"/>
    <w:rsid w:val="00A822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itory.uralsib.ru/documents/condi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ository.uralsib.ru" TargetMode="External"/><Relationship Id="rId12" Type="http://schemas.openxmlformats.org/officeDocument/2006/relationships/hyperlink" Target="https://depository.uralsib.ru/documents/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11" Type="http://schemas.openxmlformats.org/officeDocument/2006/relationships/hyperlink" Target="https://www.cbr.ru/contact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ralsib.ru/page/napishite-n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entUD@uralsi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Ирина Игоревна</dc:creator>
  <cp:keywords/>
  <dc:description/>
  <cp:lastModifiedBy>Панина Ирина Игоревна</cp:lastModifiedBy>
  <cp:revision>5</cp:revision>
  <dcterms:created xsi:type="dcterms:W3CDTF">2023-09-13T07:47:00Z</dcterms:created>
  <dcterms:modified xsi:type="dcterms:W3CDTF">2023-09-13T08:16:00Z</dcterms:modified>
</cp:coreProperties>
</file>